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0002112918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00"/>
        <w:gridCol w:w="5205"/>
      </w:tblGrid>
      <w:tr>
        <w:trPr/>
        <w:tc>
          <w:tcPr>
            <w:tcW w:w="5000" w:type="dxa"/>
            <w:tcBorders/>
            <w:vAlign w:val="center"/>
          </w:tcPr>
          <w:p>
            <w:pPr>
              <w:pStyle w:val="TableContents"/>
              <w:bidi w:val="0"/>
              <w:spacing w:before="0" w:after="283"/>
              <w:jc w:val="left"/>
              <w:rPr/>
            </w:pPr>
            <w:r>
              <w:rPr/>
              <w:t>Name of Issuer</w:t>
            </w:r>
          </w:p>
        </w:tc>
        <w:tc>
          <w:tcPr>
            <w:tcW w:w="5205" w:type="dxa"/>
            <w:tcBorders/>
            <w:vAlign w:val="center"/>
          </w:tcPr>
          <w:p>
            <w:pPr>
              <w:pStyle w:val="TableContents"/>
              <w:bidi w:val="0"/>
              <w:spacing w:before="0" w:after="0"/>
              <w:jc w:val="left"/>
              <w:rPr/>
            </w:pPr>
            <w:r>
              <w:rPr/>
              <w:t>NetEase, Inc.</w:t>
            </w:r>
          </w:p>
        </w:tc>
      </w:tr>
      <w:tr>
        <w:trPr/>
        <w:tc>
          <w:tcPr>
            <w:tcW w:w="5000" w:type="dxa"/>
            <w:tcBorders/>
            <w:vAlign w:val="center"/>
          </w:tcPr>
          <w:p>
            <w:pPr>
              <w:pStyle w:val="TableContents"/>
              <w:bidi w:val="0"/>
              <w:spacing w:before="0" w:after="283"/>
              <w:jc w:val="left"/>
              <w:rPr/>
            </w:pPr>
            <w:r>
              <w:rPr/>
              <w:t>SEC File Number</w:t>
            </w:r>
          </w:p>
        </w:tc>
        <w:tc>
          <w:tcPr>
            <w:tcW w:w="5205" w:type="dxa"/>
            <w:tcBorders/>
            <w:vAlign w:val="center"/>
          </w:tcPr>
          <w:p>
            <w:pPr>
              <w:pStyle w:val="TableContents"/>
              <w:bidi w:val="0"/>
              <w:spacing w:before="0" w:after="0"/>
              <w:jc w:val="left"/>
              <w:rPr/>
            </w:pPr>
            <w:r>
              <w:rPr/>
              <w:t>000-30666</w:t>
            </w:r>
          </w:p>
        </w:tc>
      </w:tr>
      <w:tr>
        <w:trPr/>
        <w:tc>
          <w:tcPr>
            <w:tcW w:w="5000" w:type="dxa"/>
            <w:tcBorders/>
            <w:vAlign w:val="center"/>
          </w:tcPr>
          <w:p>
            <w:pPr>
              <w:pStyle w:val="TableContents"/>
              <w:bidi w:val="0"/>
              <w:spacing w:before="0" w:after="283"/>
              <w:jc w:val="left"/>
              <w:rPr/>
            </w:pPr>
            <w:r>
              <w:rPr/>
              <w:t>Address of Issuer</w:t>
            </w:r>
          </w:p>
        </w:tc>
        <w:tc>
          <w:tcPr>
            <w:tcW w:w="5205" w:type="dxa"/>
            <w:tcBorders/>
            <w:vAlign w:val="center"/>
          </w:tcPr>
          <w:p>
            <w:pPr>
              <w:pStyle w:val="TableContents"/>
              <w:bidi w:val="0"/>
              <w:spacing w:before="0" w:after="0"/>
              <w:jc w:val="left"/>
              <w:rPr/>
            </w:pPr>
            <w:r>
              <w:rPr/>
              <w:t>RM 802, 8/F, CHINA LIFE CENTRE, TOWER A</w:t>
              <w:br/>
              <w:t>ONE HARBOURGATE, NO. 18 HUNG LUEN ROAD</w:t>
              <w:br/>
              <w:t>KOWLOON, HONG KONG</w:t>
              <w:br/>
              <w:t xml:space="preserve">CHINA </w:t>
              <w:br/>
              <w:t>000000</w:t>
            </w:r>
          </w:p>
        </w:tc>
      </w:tr>
      <w:tr>
        <w:trPr/>
        <w:tc>
          <w:tcPr>
            <w:tcW w:w="5000" w:type="dxa"/>
            <w:tcBorders/>
            <w:vAlign w:val="center"/>
          </w:tcPr>
          <w:p>
            <w:pPr>
              <w:pStyle w:val="TableContents"/>
              <w:bidi w:val="0"/>
              <w:spacing w:before="0" w:after="283"/>
              <w:jc w:val="left"/>
              <w:rPr/>
            </w:pPr>
            <w:r>
              <w:rPr/>
              <w:t>Phone</w:t>
            </w:r>
          </w:p>
        </w:tc>
        <w:tc>
          <w:tcPr>
            <w:tcW w:w="5205" w:type="dxa"/>
            <w:tcBorders/>
            <w:vAlign w:val="center"/>
          </w:tcPr>
          <w:p>
            <w:pPr>
              <w:pStyle w:val="TableContents"/>
              <w:bidi w:val="0"/>
              <w:spacing w:before="0" w:after="0"/>
              <w:jc w:val="left"/>
              <w:rPr/>
            </w:pPr>
            <w:r>
              <w:rPr/>
              <w:t>852 2791 5088</w:t>
            </w:r>
          </w:p>
        </w:tc>
      </w:tr>
      <w:tr>
        <w:trPr/>
        <w:tc>
          <w:tcPr>
            <w:tcW w:w="5000" w:type="dxa"/>
            <w:tcBorders/>
            <w:vAlign w:val="center"/>
          </w:tcPr>
          <w:p>
            <w:pPr>
              <w:pStyle w:val="TableContents"/>
              <w:bidi w:val="0"/>
              <w:spacing w:before="0" w:after="283"/>
              <w:jc w:val="left"/>
              <w:rPr/>
            </w:pPr>
            <w:r>
              <w:rPr/>
              <w:t>Name of Person for Whose Account the Securities are To Be Sold</w:t>
            </w:r>
          </w:p>
        </w:tc>
        <w:tc>
          <w:tcPr>
            <w:tcW w:w="5205" w:type="dxa"/>
            <w:tcBorders/>
            <w:vAlign w:val="center"/>
          </w:tcPr>
          <w:p>
            <w:pPr>
              <w:pStyle w:val="TableContents"/>
              <w:bidi w:val="0"/>
              <w:spacing w:before="0" w:after="0"/>
              <w:jc w:val="left"/>
              <w:rPr/>
            </w:pPr>
            <w:r>
              <w:rPr/>
              <w:t>Mo Bin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00" w:type="dxa"/>
            <w:tcBorders/>
            <w:vAlign w:val="center"/>
          </w:tcPr>
          <w:p>
            <w:pPr>
              <w:pStyle w:val="TableContents"/>
              <w:bidi w:val="0"/>
              <w:spacing w:before="0" w:after="283"/>
              <w:jc w:val="left"/>
              <w:rPr/>
            </w:pPr>
            <w:r>
              <w:rPr/>
              <w:t>Relationship to Issuer</w:t>
            </w:r>
          </w:p>
        </w:tc>
        <w:tc>
          <w:tcPr>
            <w:tcW w:w="5205" w:type="dxa"/>
            <w:tcBorders/>
            <w:vAlign w:val="center"/>
          </w:tcPr>
          <w:p>
            <w:pPr>
              <w:pStyle w:val="TableContents"/>
              <w:bidi w:val="0"/>
              <w:spacing w:before="0" w:after="0"/>
              <w:jc w:val="left"/>
              <w:rPr/>
            </w:pPr>
            <w:r>
              <w:rPr/>
              <w:t>Officer</w:t>
            </w:r>
          </w:p>
        </w:tc>
      </w:tr>
      <w:tr>
        <w:trPr/>
        <w:tc>
          <w:tcPr>
            <w:tcW w:w="5000" w:type="dxa"/>
            <w:tcBorders/>
            <w:vAlign w:val="center"/>
          </w:tcPr>
          <w:p>
            <w:pPr>
              <w:pStyle w:val="TableContents"/>
              <w:bidi w:val="0"/>
              <w:spacing w:before="0" w:after="283"/>
              <w:jc w:val="left"/>
              <w:rPr/>
            </w:pPr>
            <w:r>
              <w:rPr/>
              <w:t>Relationship to Issuer</w:t>
            </w:r>
          </w:p>
        </w:tc>
        <w:tc>
          <w:tcPr>
            <w:tcW w:w="5205" w:type="dxa"/>
            <w:tcBorders/>
            <w:vAlign w:val="center"/>
          </w:tcPr>
          <w:p>
            <w:pPr>
              <w:pStyle w:val="TableContents"/>
              <w:bidi w:val="0"/>
              <w:spacing w:before="0" w:after="0"/>
              <w:jc w:val="left"/>
              <w:rPr/>
            </w:pPr>
            <w:r>
              <w:rPr/>
              <w:t>VICE PRESIDENT FINANCE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994"/>
        <w:gridCol w:w="1736"/>
        <w:gridCol w:w="1037"/>
        <w:gridCol w:w="1237"/>
        <w:gridCol w:w="1434"/>
        <w:gridCol w:w="1496"/>
        <w:gridCol w:w="1271"/>
      </w:tblGrid>
      <w:tr>
        <w:trPr/>
        <w:tc>
          <w:tcPr>
            <w:tcW w:w="1994" w:type="dxa"/>
            <w:tcBorders/>
            <w:vAlign w:val="center"/>
          </w:tcPr>
          <w:p>
            <w:pPr>
              <w:pStyle w:val="TableHeading"/>
              <w:suppressLineNumbers/>
              <w:bidi w:val="0"/>
              <w:spacing w:before="0" w:after="283"/>
              <w:jc w:val="center"/>
              <w:rPr/>
            </w:pPr>
            <w:r>
              <w:rPr/>
              <w:t>Title of the Class of Securities To Be Sold</w:t>
            </w:r>
          </w:p>
        </w:tc>
        <w:tc>
          <w:tcPr>
            <w:tcW w:w="1736" w:type="dxa"/>
            <w:tcBorders/>
            <w:vAlign w:val="center"/>
          </w:tcPr>
          <w:p>
            <w:pPr>
              <w:pStyle w:val="TableHeading"/>
              <w:suppressLineNumbers/>
              <w:bidi w:val="0"/>
              <w:spacing w:before="0" w:after="283"/>
              <w:jc w:val="center"/>
              <w:rPr/>
            </w:pPr>
            <w:r>
              <w:rPr/>
              <w:t>Name and Address of the Broker</w:t>
            </w:r>
          </w:p>
        </w:tc>
        <w:tc>
          <w:tcPr>
            <w:tcW w:w="1037" w:type="dxa"/>
            <w:tcBorders/>
            <w:vAlign w:val="center"/>
          </w:tcPr>
          <w:p>
            <w:pPr>
              <w:pStyle w:val="TableHeading"/>
              <w:suppressLineNumbers/>
              <w:bidi w:val="0"/>
              <w:spacing w:before="0" w:after="283"/>
              <w:jc w:val="center"/>
              <w:rPr/>
            </w:pPr>
            <w:r>
              <w:rPr/>
              <w:t>Number of Shares or Other Units To Be Sold</w:t>
            </w:r>
          </w:p>
        </w:tc>
        <w:tc>
          <w:tcPr>
            <w:tcW w:w="1237" w:type="dxa"/>
            <w:tcBorders/>
            <w:vAlign w:val="center"/>
          </w:tcPr>
          <w:p>
            <w:pPr>
              <w:pStyle w:val="TableHeading"/>
              <w:suppressLineNumbers/>
              <w:bidi w:val="0"/>
              <w:spacing w:before="0" w:after="283"/>
              <w:jc w:val="center"/>
              <w:rPr/>
            </w:pPr>
            <w:r>
              <w:rPr/>
              <w:t>Aggregate Market Value</w:t>
            </w:r>
          </w:p>
        </w:tc>
        <w:tc>
          <w:tcPr>
            <w:tcW w:w="1434" w:type="dxa"/>
            <w:tcBorders/>
            <w:vAlign w:val="center"/>
          </w:tcPr>
          <w:p>
            <w:pPr>
              <w:pStyle w:val="TableHeading"/>
              <w:suppressLineNumbers/>
              <w:bidi w:val="0"/>
              <w:spacing w:before="0" w:after="283"/>
              <w:jc w:val="center"/>
              <w:rPr/>
            </w:pPr>
            <w:r>
              <w:rPr/>
              <w:t>Number of Shares or Other Units Outstanding</w:t>
            </w:r>
          </w:p>
        </w:tc>
        <w:tc>
          <w:tcPr>
            <w:tcW w:w="1496" w:type="dxa"/>
            <w:tcBorders/>
            <w:vAlign w:val="center"/>
          </w:tcPr>
          <w:p>
            <w:pPr>
              <w:pStyle w:val="TableHeading"/>
              <w:suppressLineNumbers/>
              <w:bidi w:val="0"/>
              <w:spacing w:before="0" w:after="283"/>
              <w:jc w:val="center"/>
              <w:rPr/>
            </w:pPr>
            <w:r>
              <w:rPr/>
              <w:t>Approximate Date of Sale</w:t>
            </w:r>
          </w:p>
        </w:tc>
        <w:tc>
          <w:tcPr>
            <w:tcW w:w="1271" w:type="dxa"/>
            <w:tcBorders/>
            <w:vAlign w:val="center"/>
          </w:tcPr>
          <w:p>
            <w:pPr>
              <w:pStyle w:val="TableHeading"/>
              <w:suppressLineNumbers/>
              <w:bidi w:val="0"/>
              <w:spacing w:before="0" w:after="283"/>
              <w:jc w:val="center"/>
              <w:rPr/>
            </w:pPr>
            <w:r>
              <w:rPr/>
              <w:t>Name the Securities Exchange</w:t>
            </w:r>
          </w:p>
        </w:tc>
      </w:tr>
      <w:tr>
        <w:trPr/>
        <w:tc>
          <w:tcPr>
            <w:tcW w:w="1994" w:type="dxa"/>
            <w:tcBorders/>
            <w:vAlign w:val="center"/>
          </w:tcPr>
          <w:p>
            <w:pPr>
              <w:pStyle w:val="TableContents"/>
              <w:bidi w:val="0"/>
              <w:spacing w:before="0" w:after="283"/>
              <w:jc w:val="left"/>
              <w:rPr/>
            </w:pPr>
            <w:r>
              <w:rPr/>
              <w:t>REPRESENTED AS ADS</w:t>
            </w:r>
          </w:p>
        </w:tc>
        <w:tc>
          <w:tcPr>
            <w:tcW w:w="1736" w:type="dxa"/>
            <w:tcBorders/>
            <w:vAlign w:val="center"/>
          </w:tcPr>
          <w:p>
            <w:pPr>
              <w:pStyle w:val="TableContents"/>
              <w:bidi w:val="0"/>
              <w:spacing w:before="0" w:after="0"/>
              <w:jc w:val="left"/>
              <w:rPr/>
            </w:pPr>
            <w:r>
              <w:rPr/>
              <w:t>CITIGROUP GLOBAL MARKETS</w:t>
              <w:br/>
              <w:t>390 GREENWICH ST</w:t>
              <w:br/>
              <w:t>NEW YORK   NY   10013</w:t>
            </w:r>
          </w:p>
        </w:tc>
        <w:tc>
          <w:tcPr>
            <w:tcW w:w="1037" w:type="dxa"/>
            <w:tcBorders/>
            <w:vAlign w:val="center"/>
          </w:tcPr>
          <w:p>
            <w:pPr>
              <w:pStyle w:val="TableContents"/>
              <w:bidi w:val="0"/>
              <w:spacing w:before="0" w:after="283"/>
              <w:jc w:val="left"/>
              <w:rPr/>
            </w:pPr>
            <w:r>
              <w:rPr/>
              <w:t>716</w:t>
            </w:r>
          </w:p>
        </w:tc>
        <w:tc>
          <w:tcPr>
            <w:tcW w:w="1237" w:type="dxa"/>
            <w:tcBorders/>
            <w:vAlign w:val="center"/>
          </w:tcPr>
          <w:p>
            <w:pPr>
              <w:pStyle w:val="TableContents"/>
              <w:bidi w:val="0"/>
              <w:spacing w:before="0" w:after="283"/>
              <w:jc w:val="left"/>
              <w:rPr/>
            </w:pPr>
            <w:r>
              <w:rPr/>
              <w:t>87194.48</w:t>
            </w:r>
          </w:p>
        </w:tc>
        <w:tc>
          <w:tcPr>
            <w:tcW w:w="1434" w:type="dxa"/>
            <w:tcBorders/>
            <w:vAlign w:val="center"/>
          </w:tcPr>
          <w:p>
            <w:pPr>
              <w:pStyle w:val="TableContents"/>
              <w:bidi w:val="0"/>
              <w:spacing w:before="0" w:after="283"/>
              <w:jc w:val="left"/>
              <w:rPr/>
            </w:pPr>
            <w:r>
              <w:rPr/>
              <w:t>3200598000</w:t>
            </w:r>
          </w:p>
        </w:tc>
        <w:tc>
          <w:tcPr>
            <w:tcW w:w="1496" w:type="dxa"/>
            <w:tcBorders/>
            <w:vAlign w:val="center"/>
          </w:tcPr>
          <w:p>
            <w:pPr>
              <w:pStyle w:val="TableContents"/>
              <w:bidi w:val="0"/>
              <w:spacing w:before="0" w:after="283"/>
              <w:jc w:val="left"/>
              <w:rPr/>
            </w:pPr>
            <w:r>
              <w:rPr/>
              <w:t>09/01/2026</w:t>
            </w:r>
          </w:p>
        </w:tc>
        <w:tc>
          <w:tcPr>
            <w:tcW w:w="12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949" w:type="dxa"/>
        <w:jc w:val="left"/>
        <w:tblInd w:w="0" w:type="dxa"/>
        <w:tblLayout w:type="fixed"/>
        <w:tblCellMar>
          <w:top w:w="28" w:type="dxa"/>
          <w:left w:w="28" w:type="dxa"/>
          <w:bottom w:w="28" w:type="dxa"/>
          <w:right w:w="28" w:type="dxa"/>
        </w:tblCellMar>
      </w:tblPr>
      <w:tblGrid>
        <w:gridCol w:w="1936"/>
        <w:gridCol w:w="1066"/>
        <w:gridCol w:w="2026"/>
        <w:gridCol w:w="1201"/>
        <w:gridCol w:w="496"/>
        <w:gridCol w:w="1066"/>
        <w:gridCol w:w="1081"/>
        <w:gridCol w:w="1006"/>
        <w:gridCol w:w="2071"/>
      </w:tblGrid>
      <w:tr>
        <w:trPr/>
        <w:tc>
          <w:tcPr>
            <w:tcW w:w="193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202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936" w:type="dxa"/>
            <w:tcBorders/>
            <w:vAlign w:val="center"/>
          </w:tcPr>
          <w:p>
            <w:pPr>
              <w:pStyle w:val="TableContents"/>
              <w:bidi w:val="0"/>
              <w:spacing w:before="0" w:after="283"/>
              <w:jc w:val="left"/>
              <w:rPr/>
            </w:pPr>
            <w:r>
              <w:rPr/>
              <w:t>ADS EACH REPRESENTING 5 ORDINARY SHARES</w:t>
            </w:r>
          </w:p>
        </w:tc>
        <w:tc>
          <w:tcPr>
            <w:tcW w:w="1066" w:type="dxa"/>
            <w:tcBorders/>
            <w:vAlign w:val="center"/>
          </w:tcPr>
          <w:p>
            <w:pPr>
              <w:pStyle w:val="TableContents"/>
              <w:bidi w:val="0"/>
              <w:spacing w:before="0" w:after="283"/>
              <w:jc w:val="left"/>
              <w:rPr/>
            </w:pPr>
            <w:r>
              <w:rPr/>
              <w:t>09/01/2026</w:t>
            </w:r>
          </w:p>
        </w:tc>
        <w:tc>
          <w:tcPr>
            <w:tcW w:w="2026" w:type="dxa"/>
            <w:tcBorders/>
            <w:vAlign w:val="center"/>
          </w:tcPr>
          <w:p>
            <w:pPr>
              <w:pStyle w:val="TableContents"/>
              <w:bidi w:val="0"/>
              <w:spacing w:before="0" w:after="283"/>
              <w:jc w:val="left"/>
              <w:rPr/>
            </w:pPr>
            <w:r>
              <w:rPr/>
              <w:t>SERVICE COMPENSATION RSU GRANT</w:t>
            </w:r>
          </w:p>
        </w:tc>
        <w:tc>
          <w:tcPr>
            <w:tcW w:w="1201" w:type="dxa"/>
            <w:tcBorders/>
            <w:vAlign w:val="center"/>
          </w:tcPr>
          <w:p>
            <w:pPr>
              <w:pStyle w:val="TableContents"/>
              <w:bidi w:val="0"/>
              <w:spacing w:before="0" w:after="283"/>
              <w:jc w:val="left"/>
              <w:rPr/>
            </w:pPr>
            <w:r>
              <w:rPr/>
              <w:t>NETEASE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716</w:t>
            </w:r>
          </w:p>
        </w:tc>
        <w:tc>
          <w:tcPr>
            <w:tcW w:w="1006" w:type="dxa"/>
            <w:tcBorders/>
            <w:vAlign w:val="center"/>
          </w:tcPr>
          <w:p>
            <w:pPr>
              <w:pStyle w:val="TableContents"/>
              <w:bidi w:val="0"/>
              <w:spacing w:before="0" w:after="283"/>
              <w:jc w:val="left"/>
              <w:rPr/>
            </w:pPr>
            <w:r>
              <w:rPr/>
              <w:t>09/01/2026</w:t>
            </w:r>
          </w:p>
        </w:tc>
        <w:tc>
          <w:tcPr>
            <w:tcW w:w="2071" w:type="dxa"/>
            <w:tcBorders/>
            <w:vAlign w:val="center"/>
          </w:tcPr>
          <w:p>
            <w:pPr>
              <w:pStyle w:val="TableContents"/>
              <w:bidi w:val="0"/>
              <w:spacing w:before="0" w:after="283"/>
              <w:jc w:val="left"/>
              <w:rPr/>
            </w:pPr>
            <w:r>
              <w:rPr/>
              <w:t>SERVICE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0"/>
              <w:jc w:val="left"/>
              <w:rPr/>
            </w:pPr>
            <w:r>
              <w:rPr/>
              <w:t>SECTION 3 D BASED ON CLOSING PRICE AUGUST 31 121.78. SECTION 3 E BASED ON ORDINARY SHARES</w:t>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3085</Characters>
  <CharactersWithSpaces>3645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